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FA" w:rsidRDefault="001624FA" w:rsidP="001624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Учебно-изпитна програма по математика</w:t>
      </w:r>
    </w:p>
    <w:p w:rsidR="001624FA" w:rsidRDefault="001624FA" w:rsidP="001624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 </w:t>
      </w:r>
      <w:r>
        <w:rPr>
          <w:rFonts w:ascii="Arial" w:hAnsi="Arial" w:cs="Arial"/>
          <w:b/>
          <w:sz w:val="32"/>
          <w:szCs w:val="32"/>
          <w:lang w:val="en-US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клас</w:t>
      </w:r>
    </w:p>
    <w:p w:rsidR="001624FA" w:rsidRPr="00226092" w:rsidRDefault="001624FA" w:rsidP="001624FA">
      <w:pPr>
        <w:jc w:val="center"/>
        <w:rPr>
          <w:rFonts w:ascii="Arial" w:hAnsi="Arial" w:cs="Arial"/>
          <w:b/>
          <w:sz w:val="28"/>
          <w:szCs w:val="28"/>
        </w:rPr>
      </w:pPr>
    </w:p>
    <w:p w:rsidR="001624FA" w:rsidRPr="00226092" w:rsidRDefault="001624FA" w:rsidP="001624FA">
      <w:pPr>
        <w:ind w:firstLine="720"/>
        <w:rPr>
          <w:rFonts w:ascii="Arial" w:hAnsi="Arial" w:cs="Arial"/>
          <w:b/>
          <w:color w:val="0070C0"/>
          <w:sz w:val="28"/>
          <w:szCs w:val="28"/>
        </w:rPr>
      </w:pPr>
      <w:r w:rsidRPr="00226092">
        <w:rPr>
          <w:rFonts w:ascii="Arial" w:hAnsi="Arial" w:cs="Arial"/>
          <w:b/>
          <w:color w:val="0070C0"/>
          <w:sz w:val="28"/>
          <w:szCs w:val="28"/>
        </w:rPr>
        <w:t>Класическа вероятност</w:t>
      </w:r>
    </w:p>
    <w:p w:rsidR="001624FA" w:rsidRPr="00226092" w:rsidRDefault="001624FA" w:rsidP="001624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>Класическа вероятност.</w:t>
      </w:r>
    </w:p>
    <w:p w:rsidR="001624FA" w:rsidRPr="00226092" w:rsidRDefault="001624FA" w:rsidP="001624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>Вероятност на сбор на несъвместими събития.</w:t>
      </w:r>
    </w:p>
    <w:p w:rsidR="001624FA" w:rsidRPr="00226092" w:rsidRDefault="001624FA" w:rsidP="001624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>Вероятност на сбор на съвместими събития.</w:t>
      </w:r>
    </w:p>
    <w:p w:rsidR="001624FA" w:rsidRPr="00226092" w:rsidRDefault="001624FA" w:rsidP="001624FA">
      <w:pPr>
        <w:ind w:firstLine="720"/>
        <w:rPr>
          <w:rFonts w:ascii="Arial" w:hAnsi="Arial" w:cs="Arial"/>
          <w:b/>
          <w:color w:val="0070C0"/>
          <w:sz w:val="28"/>
          <w:szCs w:val="28"/>
        </w:rPr>
      </w:pPr>
      <w:r w:rsidRPr="00226092">
        <w:rPr>
          <w:rFonts w:ascii="Arial" w:hAnsi="Arial" w:cs="Arial"/>
          <w:b/>
          <w:color w:val="0070C0"/>
          <w:sz w:val="28"/>
          <w:szCs w:val="28"/>
        </w:rPr>
        <w:t>Функции</w:t>
      </w:r>
    </w:p>
    <w:p w:rsidR="001624FA" w:rsidRPr="00226092" w:rsidRDefault="001624FA" w:rsidP="001624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>Функция, начини за задаване на функции. Графика на функция.</w:t>
      </w:r>
    </w:p>
    <w:p w:rsidR="001624FA" w:rsidRPr="00226092" w:rsidRDefault="001624FA" w:rsidP="001624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>Права пропорционалност.Графика.Линейна функция. Графика.</w:t>
      </w:r>
    </w:p>
    <w:p w:rsidR="001624FA" w:rsidRPr="00226092" w:rsidRDefault="001624FA" w:rsidP="001624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>Квадратна функция. Графика на квадратна функция.</w:t>
      </w:r>
    </w:p>
    <w:p w:rsidR="001624FA" w:rsidRPr="00226092" w:rsidRDefault="001624FA" w:rsidP="001624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>Графично представяне на решенията на уравнение.</w:t>
      </w:r>
    </w:p>
    <w:p w:rsidR="001624FA" w:rsidRPr="00226092" w:rsidRDefault="001624FA" w:rsidP="001624FA">
      <w:pPr>
        <w:ind w:firstLine="720"/>
        <w:rPr>
          <w:rFonts w:ascii="Arial" w:hAnsi="Arial" w:cs="Arial"/>
          <w:b/>
          <w:color w:val="0070C0"/>
          <w:sz w:val="28"/>
          <w:szCs w:val="28"/>
        </w:rPr>
      </w:pPr>
      <w:r w:rsidRPr="00226092">
        <w:rPr>
          <w:rFonts w:ascii="Arial" w:hAnsi="Arial" w:cs="Arial"/>
          <w:b/>
          <w:color w:val="0070C0"/>
          <w:sz w:val="28"/>
          <w:szCs w:val="28"/>
        </w:rPr>
        <w:t>Системи линейни уравнения с две неизвестни</w:t>
      </w:r>
    </w:p>
    <w:p w:rsidR="001624FA" w:rsidRPr="00226092" w:rsidRDefault="001624FA" w:rsidP="001624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>Системи линейни уравнения с две неизвестни. Решаване чрез заместване, събиране и чрез полагане.</w:t>
      </w:r>
    </w:p>
    <w:p w:rsidR="001624FA" w:rsidRPr="00226092" w:rsidRDefault="001624FA" w:rsidP="001624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>Изследване на броя на решенията на система линейни уравнения.</w:t>
      </w:r>
    </w:p>
    <w:p w:rsidR="001624FA" w:rsidRPr="00226092" w:rsidRDefault="001624FA" w:rsidP="001624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>Графично представяне на решенията на линейни системи.</w:t>
      </w:r>
    </w:p>
    <w:p w:rsidR="001624FA" w:rsidRPr="00226092" w:rsidRDefault="001624FA" w:rsidP="001624FA">
      <w:pPr>
        <w:ind w:firstLine="720"/>
        <w:rPr>
          <w:rFonts w:ascii="Arial" w:hAnsi="Arial" w:cs="Arial"/>
          <w:b/>
          <w:color w:val="0070C0"/>
          <w:sz w:val="28"/>
          <w:szCs w:val="28"/>
        </w:rPr>
      </w:pPr>
      <w:r w:rsidRPr="00226092">
        <w:rPr>
          <w:rFonts w:ascii="Arial" w:hAnsi="Arial" w:cs="Arial"/>
          <w:b/>
          <w:color w:val="0070C0"/>
          <w:sz w:val="28"/>
          <w:szCs w:val="28"/>
        </w:rPr>
        <w:t>Системи уравнения от втора степен с две неизвестни</w:t>
      </w:r>
    </w:p>
    <w:p w:rsidR="001624FA" w:rsidRPr="00226092" w:rsidRDefault="001624FA" w:rsidP="001624F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>Системи уравнения от втора степен, в които едното уравнение е от първа степен.</w:t>
      </w:r>
    </w:p>
    <w:p w:rsidR="001624FA" w:rsidRPr="00226092" w:rsidRDefault="001624FA" w:rsidP="001624F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>Системи уравнения от втора степен, в които двете уравнения са от втора степен.</w:t>
      </w:r>
    </w:p>
    <w:p w:rsidR="001624FA" w:rsidRPr="00226092" w:rsidRDefault="001624FA" w:rsidP="001624F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>Моделиране със системи уравнения от втора степен с две неизвестни.</w:t>
      </w:r>
    </w:p>
    <w:p w:rsidR="001624FA" w:rsidRPr="00226092" w:rsidRDefault="001624FA" w:rsidP="001624FA">
      <w:pPr>
        <w:ind w:firstLine="720"/>
        <w:rPr>
          <w:rFonts w:ascii="Arial" w:hAnsi="Arial" w:cs="Arial"/>
          <w:b/>
          <w:color w:val="0070C0"/>
          <w:sz w:val="28"/>
          <w:szCs w:val="28"/>
        </w:rPr>
      </w:pPr>
      <w:r w:rsidRPr="00226092">
        <w:rPr>
          <w:rFonts w:ascii="Arial" w:hAnsi="Arial" w:cs="Arial"/>
          <w:b/>
          <w:color w:val="0070C0"/>
          <w:sz w:val="28"/>
          <w:szCs w:val="28"/>
        </w:rPr>
        <w:t>Подобни триъгълници</w:t>
      </w:r>
    </w:p>
    <w:p w:rsidR="001624FA" w:rsidRPr="00226092" w:rsidRDefault="001624FA" w:rsidP="001624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>Пропорционални отсечки.</w:t>
      </w:r>
    </w:p>
    <w:p w:rsidR="001624FA" w:rsidRPr="00226092" w:rsidRDefault="001624FA" w:rsidP="001624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>Теоремана Талес.</w:t>
      </w:r>
    </w:p>
    <w:p w:rsidR="001624FA" w:rsidRPr="00226092" w:rsidRDefault="001624FA" w:rsidP="001624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 xml:space="preserve"> Свойство на ъглополовящите в триъгълник.</w:t>
      </w:r>
    </w:p>
    <w:p w:rsidR="001624FA" w:rsidRPr="00226092" w:rsidRDefault="001624FA" w:rsidP="001624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>Подобни триъгълници. Признаци за подобност на триъгълници. Свойства на подобните триъгълници.</w:t>
      </w:r>
    </w:p>
    <w:p w:rsidR="001624FA" w:rsidRDefault="001624FA" w:rsidP="001624FA">
      <w:pPr>
        <w:ind w:firstLine="502"/>
        <w:rPr>
          <w:rFonts w:ascii="Arial" w:hAnsi="Arial" w:cs="Arial"/>
          <w:b/>
          <w:color w:val="0070C0"/>
          <w:sz w:val="28"/>
          <w:szCs w:val="28"/>
        </w:rPr>
      </w:pPr>
    </w:p>
    <w:p w:rsidR="001624FA" w:rsidRPr="00226092" w:rsidRDefault="001624FA" w:rsidP="001624FA">
      <w:pPr>
        <w:ind w:firstLine="502"/>
        <w:rPr>
          <w:rFonts w:ascii="Arial" w:hAnsi="Arial" w:cs="Arial"/>
          <w:b/>
          <w:color w:val="000000" w:themeColor="text1"/>
          <w:sz w:val="24"/>
          <w:szCs w:val="24"/>
        </w:rPr>
      </w:pPr>
      <w:r w:rsidRPr="00226092">
        <w:rPr>
          <w:rFonts w:ascii="Arial" w:hAnsi="Arial" w:cs="Arial"/>
          <w:b/>
          <w:color w:val="0070C0"/>
          <w:sz w:val="28"/>
          <w:szCs w:val="28"/>
        </w:rPr>
        <w:lastRenderedPageBreak/>
        <w:t>Рационални неравенства</w:t>
      </w:r>
    </w:p>
    <w:p w:rsidR="001624FA" w:rsidRPr="00226092" w:rsidRDefault="001624FA" w:rsidP="001624FA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26092">
        <w:rPr>
          <w:rFonts w:ascii="Arial" w:hAnsi="Arial" w:cs="Arial"/>
          <w:color w:val="000000" w:themeColor="text1"/>
          <w:sz w:val="24"/>
          <w:szCs w:val="24"/>
        </w:rPr>
        <w:t>Система линейни неравенства с едно неизвестно.</w:t>
      </w:r>
    </w:p>
    <w:p w:rsidR="001624FA" w:rsidRPr="00226092" w:rsidRDefault="001624FA" w:rsidP="001624FA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26092">
        <w:rPr>
          <w:rFonts w:ascii="Arial" w:hAnsi="Arial" w:cs="Arial"/>
          <w:color w:val="000000" w:themeColor="text1"/>
          <w:sz w:val="24"/>
          <w:szCs w:val="24"/>
        </w:rPr>
        <w:t xml:space="preserve">Неравенствата  |ах + </w:t>
      </w:r>
      <w:r w:rsidRPr="00226092">
        <w:rPr>
          <w:rFonts w:ascii="Arial" w:hAnsi="Arial" w:cs="Arial"/>
          <w:color w:val="000000" w:themeColor="text1"/>
          <w:sz w:val="24"/>
          <w:szCs w:val="24"/>
          <w:lang w:val="en-US"/>
        </w:rPr>
        <w:t>b</w:t>
      </w:r>
      <w:r w:rsidRPr="00226092">
        <w:rPr>
          <w:rFonts w:ascii="Arial" w:hAnsi="Arial" w:cs="Arial"/>
          <w:color w:val="000000" w:themeColor="text1"/>
          <w:sz w:val="24"/>
          <w:szCs w:val="24"/>
        </w:rPr>
        <w:t xml:space="preserve">|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 xml:space="preserve">&lt; </m:t>
        </m:r>
      </m:oMath>
      <w:r w:rsidRPr="00226092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c </w:t>
      </w:r>
      <w:r w:rsidRPr="00226092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и   | ах + </w:t>
      </w:r>
      <w:r w:rsidRPr="00226092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b</w:t>
      </w:r>
      <w:r w:rsidRPr="00226092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| 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&gt;</m:t>
        </m:r>
      </m:oMath>
      <w:r w:rsidRPr="00226092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с.</w:t>
      </w:r>
    </w:p>
    <w:p w:rsidR="001624FA" w:rsidRPr="00226092" w:rsidRDefault="001624FA" w:rsidP="001624FA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26092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Неравенства от вида </w:t>
      </w:r>
      <w:r w:rsidRPr="00226092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(ax + b)(cx + d) 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  <w:lang w:val="en-US"/>
          </w:rPr>
          <m:t>&gt;</m:t>
        </m:r>
      </m:oMath>
      <w:r w:rsidRPr="00226092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 0</w:t>
      </w:r>
      <w:r w:rsidRPr="00226092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sz w:val="32"/>
                <w:szCs w:val="32"/>
              </w:rPr>
              <m:t>аx+</m:t>
            </m:r>
            <m:r>
              <w:rPr>
                <w:rFonts w:ascii="Cambria Math" w:eastAsiaTheme="minorEastAsia" w:hAnsi="Cambria Math" w:cs="Arial"/>
                <w:color w:val="000000" w:themeColor="text1"/>
                <w:sz w:val="32"/>
                <w:szCs w:val="32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sz w:val="32"/>
                <w:szCs w:val="32"/>
              </w:rPr>
              <m:t>cx+d</m:t>
            </m:r>
          </m:den>
        </m:f>
      </m:oMath>
      <w:r w:rsidRPr="00226092">
        <w:rPr>
          <w:rFonts w:ascii="Arial" w:eastAsiaTheme="minorEastAsia" w:hAnsi="Arial" w:cs="Arial"/>
          <w:color w:val="000000" w:themeColor="text1"/>
          <w:sz w:val="32"/>
          <w:szCs w:val="32"/>
          <w:lang w:val="en-US"/>
        </w:rPr>
        <w:t xml:space="preserve"> &gt; </w:t>
      </w:r>
      <w:r w:rsidRPr="00226092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0</w:t>
      </w:r>
    </w:p>
    <w:p w:rsidR="001624FA" w:rsidRPr="00226092" w:rsidRDefault="001624FA" w:rsidP="001624FA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26092">
        <w:rPr>
          <w:rFonts w:ascii="Arial" w:eastAsiaTheme="minorEastAsia" w:hAnsi="Arial" w:cs="Arial"/>
          <w:color w:val="000000" w:themeColor="text1"/>
          <w:sz w:val="24"/>
          <w:szCs w:val="24"/>
        </w:rPr>
        <w:t>Квадратни неравенства.</w:t>
      </w:r>
    </w:p>
    <w:p w:rsidR="001624FA" w:rsidRPr="00226092" w:rsidRDefault="001624FA" w:rsidP="001624FA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26092">
        <w:rPr>
          <w:rFonts w:ascii="Arial" w:eastAsiaTheme="minorEastAsia" w:hAnsi="Arial" w:cs="Arial"/>
          <w:color w:val="000000" w:themeColor="text1"/>
          <w:sz w:val="24"/>
          <w:szCs w:val="24"/>
        </w:rPr>
        <w:t>Неравенства от по-висока степен. Метод на интервалите.</w:t>
      </w:r>
    </w:p>
    <w:p w:rsidR="001624FA" w:rsidRPr="00226092" w:rsidRDefault="001624FA" w:rsidP="001624FA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26092">
        <w:rPr>
          <w:rFonts w:ascii="Arial" w:eastAsiaTheme="minorEastAsia" w:hAnsi="Arial" w:cs="Arial"/>
          <w:color w:val="000000" w:themeColor="text1"/>
          <w:sz w:val="24"/>
          <w:szCs w:val="24"/>
        </w:rPr>
        <w:t>Дробни неравенства.</w:t>
      </w:r>
    </w:p>
    <w:p w:rsidR="001624FA" w:rsidRPr="00226092" w:rsidRDefault="001624FA" w:rsidP="001624FA">
      <w:pPr>
        <w:ind w:firstLine="720"/>
        <w:rPr>
          <w:rFonts w:ascii="Arial" w:hAnsi="Arial" w:cs="Arial"/>
          <w:b/>
          <w:color w:val="0070C0"/>
          <w:sz w:val="28"/>
          <w:szCs w:val="28"/>
        </w:rPr>
      </w:pPr>
      <w:r w:rsidRPr="00226092">
        <w:rPr>
          <w:rFonts w:ascii="Arial" w:hAnsi="Arial" w:cs="Arial"/>
          <w:b/>
          <w:color w:val="0070C0"/>
          <w:sz w:val="28"/>
          <w:szCs w:val="28"/>
        </w:rPr>
        <w:t>Метрични зависимости между отсечки</w:t>
      </w:r>
    </w:p>
    <w:p w:rsidR="001624FA" w:rsidRPr="00226092" w:rsidRDefault="001624FA" w:rsidP="001624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>Метрични зависимости в правоъгълен триъгълник.</w:t>
      </w:r>
    </w:p>
    <w:p w:rsidR="001624FA" w:rsidRPr="00226092" w:rsidRDefault="001624FA" w:rsidP="001624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>Теорема на Питагор. Намиране на дължината на отсечка в правоъгълна координатна система.</w:t>
      </w:r>
    </w:p>
    <w:p w:rsidR="001624FA" w:rsidRPr="00226092" w:rsidRDefault="001624FA" w:rsidP="001624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>Решаване на правоъгълен триъгълник.</w:t>
      </w:r>
    </w:p>
    <w:p w:rsidR="001624FA" w:rsidRPr="00226092" w:rsidRDefault="001624FA" w:rsidP="001624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>Решаване на равнобедрен триъгълник, решаване на  равнобедрен и правоъгълен трапец.</w:t>
      </w:r>
    </w:p>
    <w:p w:rsidR="001624FA" w:rsidRPr="00226092" w:rsidRDefault="001624FA" w:rsidP="001624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6092">
        <w:rPr>
          <w:rFonts w:ascii="Arial" w:hAnsi="Arial" w:cs="Arial"/>
          <w:sz w:val="24"/>
          <w:szCs w:val="24"/>
        </w:rPr>
        <w:t>Решаване на успоредник.</w:t>
      </w:r>
    </w:p>
    <w:p w:rsidR="001624FA" w:rsidRPr="00226092" w:rsidRDefault="001624FA" w:rsidP="001624FA">
      <w:pPr>
        <w:ind w:left="720"/>
        <w:rPr>
          <w:rFonts w:ascii="Arial" w:hAnsi="Arial" w:cs="Arial"/>
          <w:b/>
          <w:color w:val="0070C0"/>
          <w:sz w:val="28"/>
          <w:szCs w:val="28"/>
        </w:rPr>
      </w:pPr>
      <w:r w:rsidRPr="00226092">
        <w:rPr>
          <w:rFonts w:ascii="Arial" w:hAnsi="Arial" w:cs="Arial"/>
          <w:b/>
          <w:color w:val="0070C0"/>
          <w:sz w:val="28"/>
          <w:szCs w:val="28"/>
        </w:rPr>
        <w:t>Тригонометрични функции на остър ъгъл</w:t>
      </w:r>
    </w:p>
    <w:p w:rsidR="001624FA" w:rsidRPr="00226092" w:rsidRDefault="001624FA" w:rsidP="001624F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26092">
        <w:rPr>
          <w:rFonts w:ascii="Arial" w:hAnsi="Arial" w:cs="Arial"/>
        </w:rPr>
        <w:t>Тригонометрични функции на остър ъгъл. Свойства на тригонометричните функции.</w:t>
      </w:r>
    </w:p>
    <w:p w:rsidR="001624FA" w:rsidRPr="00226092" w:rsidRDefault="001624FA" w:rsidP="001624F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26092">
        <w:rPr>
          <w:rFonts w:ascii="Arial" w:hAnsi="Arial" w:cs="Arial"/>
        </w:rPr>
        <w:t>Намиране на елементи на правоъгълен триъгълник. Намиране на елементи на равнобедрен триъгълник</w:t>
      </w:r>
    </w:p>
    <w:p w:rsidR="001624FA" w:rsidRPr="009D5682" w:rsidRDefault="001624FA" w:rsidP="001624F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26092">
        <w:rPr>
          <w:rFonts w:ascii="Arial" w:hAnsi="Arial" w:cs="Arial"/>
        </w:rPr>
        <w:t>Намиране на елементи на трапец.</w:t>
      </w:r>
    </w:p>
    <w:p w:rsidR="00B6792F" w:rsidRDefault="001624FA">
      <w:bookmarkStart w:id="0" w:name="_GoBack"/>
      <w:bookmarkEnd w:id="0"/>
    </w:p>
    <w:sectPr w:rsidR="00B6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2B55"/>
    <w:multiLevelType w:val="hybridMultilevel"/>
    <w:tmpl w:val="A440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3707"/>
    <w:multiLevelType w:val="hybridMultilevel"/>
    <w:tmpl w:val="61B86F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15687"/>
    <w:multiLevelType w:val="hybridMultilevel"/>
    <w:tmpl w:val="C442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21893"/>
    <w:multiLevelType w:val="hybridMultilevel"/>
    <w:tmpl w:val="C804D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A5C63"/>
    <w:multiLevelType w:val="hybridMultilevel"/>
    <w:tmpl w:val="996E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54938"/>
    <w:multiLevelType w:val="hybridMultilevel"/>
    <w:tmpl w:val="51E8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22C40"/>
    <w:multiLevelType w:val="hybridMultilevel"/>
    <w:tmpl w:val="E0D85B6A"/>
    <w:lvl w:ilvl="0" w:tplc="8E2EEE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CDE2BCF"/>
    <w:multiLevelType w:val="hybridMultilevel"/>
    <w:tmpl w:val="0C0C8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FA"/>
    <w:rsid w:val="001624FA"/>
    <w:rsid w:val="00C86A02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0F665-371C-4A1C-8EFA-4547FEBC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F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Vanq Qneva</dc:creator>
  <cp:keywords/>
  <dc:description/>
  <cp:lastModifiedBy>Vanq Qneva</cp:lastModifiedBy>
  <cp:revision>1</cp:revision>
  <dcterms:created xsi:type="dcterms:W3CDTF">2021-01-20T16:31:00Z</dcterms:created>
  <dcterms:modified xsi:type="dcterms:W3CDTF">2021-01-20T16:31:00Z</dcterms:modified>
</cp:coreProperties>
</file>